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6F276C" w:rsidRDefault="006F276C" w:rsidP="006F276C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 w:rsidRPr="006F276C">
        <w:rPr>
          <w:b/>
          <w:caps/>
          <w:sz w:val="28"/>
          <w:szCs w:val="28"/>
        </w:rPr>
        <w:t>РОССИЙСКАЯ ФЕДЕРАЦИЯ</w:t>
      </w:r>
    </w:p>
    <w:p w:rsidR="006F276C" w:rsidRPr="006F276C" w:rsidRDefault="006F276C" w:rsidP="006F276C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 w:rsidRPr="006F276C">
        <w:rPr>
          <w:b/>
          <w:caps/>
          <w:sz w:val="28"/>
          <w:szCs w:val="28"/>
        </w:rPr>
        <w:t>КАЛИНИНГРАДСКАЯ ОБЛАСТЬ</w:t>
      </w:r>
    </w:p>
    <w:p w:rsidR="006F276C" w:rsidRPr="006F276C" w:rsidRDefault="006F276C" w:rsidP="006F276C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 w:rsidRPr="006F276C">
        <w:rPr>
          <w:b/>
          <w:caps/>
          <w:sz w:val="28"/>
          <w:szCs w:val="28"/>
        </w:rPr>
        <w:t>администрация</w:t>
      </w:r>
    </w:p>
    <w:p w:rsidR="006F276C" w:rsidRPr="006F276C" w:rsidRDefault="006F276C" w:rsidP="006F276C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 w:rsidRPr="006F276C">
        <w:rPr>
          <w:b/>
          <w:caps/>
          <w:sz w:val="28"/>
          <w:szCs w:val="28"/>
        </w:rPr>
        <w:t>муниципального образования</w:t>
      </w:r>
    </w:p>
    <w:p w:rsidR="006F276C" w:rsidRPr="006F276C" w:rsidRDefault="006F276C" w:rsidP="006F27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76C">
        <w:rPr>
          <w:rFonts w:ascii="Times New Roman" w:hAnsi="Times New Roman" w:cs="Times New Roman"/>
          <w:b/>
          <w:caps/>
          <w:sz w:val="28"/>
          <w:szCs w:val="28"/>
        </w:rPr>
        <w:t>«зеленоградский ГОРОДСКОЙ ОКРУГ»</w:t>
      </w:r>
    </w:p>
    <w:p w:rsidR="006F276C" w:rsidRPr="006F276C" w:rsidRDefault="006F276C" w:rsidP="006F27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76C" w:rsidRDefault="00533957" w:rsidP="006F276C">
      <w:pPr>
        <w:pStyle w:val="1"/>
        <w:numPr>
          <w:ilvl w:val="0"/>
          <w:numId w:val="11"/>
        </w:numPr>
        <w:jc w:val="center"/>
        <w:rPr>
          <w:sz w:val="36"/>
        </w:rPr>
      </w:pPr>
      <w:r>
        <w:rPr>
          <w:sz w:val="36"/>
        </w:rPr>
        <w:t>ПОСТАНОВЛЕНИЕ</w:t>
      </w:r>
      <w:r w:rsidR="006F276C" w:rsidRPr="00533957">
        <w:rPr>
          <w:sz w:val="36"/>
        </w:rPr>
        <w:t xml:space="preserve">                                    </w:t>
      </w:r>
    </w:p>
    <w:p w:rsidR="00533957" w:rsidRPr="00533957" w:rsidRDefault="00533957" w:rsidP="00533957">
      <w:pPr>
        <w:rPr>
          <w:lang w:eastAsia="ar-SA" w:bidi="ar-SA"/>
        </w:rPr>
      </w:pPr>
    </w:p>
    <w:p w:rsidR="006F276C" w:rsidRPr="006F276C" w:rsidRDefault="006F276C" w:rsidP="006F276C">
      <w:pPr>
        <w:jc w:val="center"/>
        <w:rPr>
          <w:rFonts w:ascii="Times New Roman" w:hAnsi="Times New Roman" w:cs="Times New Roman"/>
          <w:sz w:val="28"/>
        </w:rPr>
      </w:pPr>
      <w:r w:rsidRPr="006F276C">
        <w:rPr>
          <w:rFonts w:ascii="Times New Roman" w:hAnsi="Times New Roman" w:cs="Times New Roman"/>
          <w:bCs/>
          <w:sz w:val="28"/>
          <w:szCs w:val="28"/>
        </w:rPr>
        <w:t>от</w:t>
      </w:r>
      <w:r w:rsidRPr="006F276C">
        <w:rPr>
          <w:rFonts w:ascii="Times New Roman" w:hAnsi="Times New Roman" w:cs="Times New Roman"/>
          <w:b/>
          <w:bCs/>
        </w:rPr>
        <w:t xml:space="preserve"> </w:t>
      </w:r>
      <w:r w:rsidRPr="006F276C">
        <w:rPr>
          <w:rFonts w:ascii="Times New Roman" w:hAnsi="Times New Roman" w:cs="Times New Roman"/>
          <w:sz w:val="28"/>
        </w:rPr>
        <w:t>«</w:t>
      </w:r>
      <w:r w:rsidR="00362176">
        <w:rPr>
          <w:rFonts w:ascii="Times New Roman" w:hAnsi="Times New Roman" w:cs="Times New Roman"/>
          <w:sz w:val="28"/>
        </w:rPr>
        <w:t>12</w:t>
      </w:r>
      <w:r w:rsidRPr="006F276C">
        <w:rPr>
          <w:rFonts w:ascii="Times New Roman" w:hAnsi="Times New Roman" w:cs="Times New Roman"/>
          <w:sz w:val="28"/>
        </w:rPr>
        <w:t xml:space="preserve">»  </w:t>
      </w:r>
      <w:r w:rsidR="00D4677E">
        <w:rPr>
          <w:rFonts w:ascii="Times New Roman" w:hAnsi="Times New Roman" w:cs="Times New Roman"/>
          <w:sz w:val="28"/>
        </w:rPr>
        <w:t>апреля</w:t>
      </w:r>
      <w:r w:rsidRPr="006F276C">
        <w:rPr>
          <w:rFonts w:ascii="Times New Roman" w:hAnsi="Times New Roman" w:cs="Times New Roman"/>
          <w:sz w:val="28"/>
        </w:rPr>
        <w:t xml:space="preserve">  201</w:t>
      </w:r>
      <w:r w:rsidR="00754E2E">
        <w:rPr>
          <w:rFonts w:ascii="Times New Roman" w:hAnsi="Times New Roman" w:cs="Times New Roman"/>
          <w:sz w:val="28"/>
        </w:rPr>
        <w:t>9</w:t>
      </w:r>
      <w:r w:rsidRPr="006F276C">
        <w:rPr>
          <w:rFonts w:ascii="Times New Roman" w:hAnsi="Times New Roman" w:cs="Times New Roman"/>
          <w:sz w:val="28"/>
        </w:rPr>
        <w:t xml:space="preserve"> года  № </w:t>
      </w:r>
      <w:r w:rsidR="00754E2E">
        <w:rPr>
          <w:rFonts w:ascii="Times New Roman" w:hAnsi="Times New Roman" w:cs="Times New Roman"/>
          <w:sz w:val="28"/>
        </w:rPr>
        <w:t xml:space="preserve"> </w:t>
      </w:r>
      <w:r w:rsidR="00362176">
        <w:rPr>
          <w:rFonts w:ascii="Times New Roman" w:hAnsi="Times New Roman" w:cs="Times New Roman"/>
          <w:sz w:val="28"/>
        </w:rPr>
        <w:t>626</w:t>
      </w:r>
    </w:p>
    <w:p w:rsidR="006F276C" w:rsidRPr="006F276C" w:rsidRDefault="006F276C" w:rsidP="006F276C">
      <w:pPr>
        <w:jc w:val="center"/>
        <w:rPr>
          <w:rFonts w:ascii="Times New Roman" w:hAnsi="Times New Roman" w:cs="Times New Roman"/>
          <w:sz w:val="28"/>
        </w:rPr>
      </w:pPr>
      <w:r w:rsidRPr="006F276C">
        <w:rPr>
          <w:rFonts w:ascii="Times New Roman" w:hAnsi="Times New Roman" w:cs="Times New Roman"/>
          <w:sz w:val="28"/>
        </w:rPr>
        <w:t>г. Зеленоградск</w:t>
      </w:r>
    </w:p>
    <w:p w:rsidR="006F276C" w:rsidRPr="006F276C" w:rsidRDefault="006F276C" w:rsidP="006F276C">
      <w:pPr>
        <w:rPr>
          <w:rFonts w:ascii="Times New Roman" w:hAnsi="Times New Roman" w:cs="Times New Roman"/>
          <w:sz w:val="28"/>
        </w:rPr>
      </w:pPr>
    </w:p>
    <w:p w:rsidR="006F276C" w:rsidRPr="006F276C" w:rsidRDefault="006F276C" w:rsidP="006F276C">
      <w:pPr>
        <w:jc w:val="center"/>
        <w:rPr>
          <w:rFonts w:ascii="Times New Roman" w:hAnsi="Times New Roman" w:cs="Times New Roman"/>
          <w:b/>
          <w:sz w:val="28"/>
        </w:rPr>
      </w:pPr>
      <w:r w:rsidRPr="006F276C">
        <w:rPr>
          <w:rFonts w:ascii="Times New Roman" w:hAnsi="Times New Roman" w:cs="Times New Roman"/>
          <w:b/>
          <w:sz w:val="28"/>
        </w:rPr>
        <w:t xml:space="preserve">О создании </w:t>
      </w:r>
      <w:r>
        <w:rPr>
          <w:rFonts w:ascii="Times New Roman" w:hAnsi="Times New Roman" w:cs="Times New Roman"/>
          <w:b/>
          <w:sz w:val="28"/>
        </w:rPr>
        <w:t xml:space="preserve">согласительной </w:t>
      </w:r>
      <w:r w:rsidRPr="006F276C">
        <w:rPr>
          <w:rFonts w:ascii="Times New Roman" w:hAnsi="Times New Roman" w:cs="Times New Roman"/>
          <w:b/>
          <w:sz w:val="28"/>
        </w:rPr>
        <w:t xml:space="preserve">комиссии </w:t>
      </w:r>
    </w:p>
    <w:p w:rsidR="006F276C" w:rsidRPr="006F276C" w:rsidRDefault="006F276C" w:rsidP="006F276C">
      <w:pPr>
        <w:jc w:val="center"/>
        <w:rPr>
          <w:rFonts w:ascii="Times New Roman" w:hAnsi="Times New Roman" w:cs="Times New Roman"/>
          <w:sz w:val="28"/>
        </w:rPr>
      </w:pPr>
    </w:p>
    <w:p w:rsidR="006F276C" w:rsidRPr="00CB4FF1" w:rsidRDefault="006F276C" w:rsidP="006F276C">
      <w:pPr>
        <w:pStyle w:val="Bodytext20"/>
        <w:shd w:val="clear" w:color="auto" w:fill="auto"/>
        <w:spacing w:before="0" w:after="0" w:line="306" w:lineRule="exact"/>
        <w:ind w:firstLine="740"/>
        <w:jc w:val="both"/>
        <w:rPr>
          <w:sz w:val="28"/>
          <w:szCs w:val="28"/>
        </w:rPr>
      </w:pPr>
      <w:r w:rsidRPr="00CB4FF1">
        <w:rPr>
          <w:sz w:val="28"/>
          <w:szCs w:val="28"/>
        </w:rPr>
        <w:t>В соответствии с частью 9 статьи 25 Градостроительного кодекса Российской Федерации,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</w:t>
      </w:r>
      <w:r w:rsidR="00754E2E" w:rsidRPr="00CB4FF1">
        <w:rPr>
          <w:sz w:val="28"/>
          <w:szCs w:val="28"/>
        </w:rPr>
        <w:t xml:space="preserve"> территориального планирования»</w:t>
      </w:r>
      <w:r w:rsidR="00D4677E">
        <w:rPr>
          <w:sz w:val="28"/>
          <w:szCs w:val="28"/>
        </w:rPr>
        <w:t>, постановлением Правительства Калининградской области от 16 февраля 2017 года № 63 «О составе и порядке подготовки документов территориального планирования муниципальных образований Калининградской области, а также подготовки изменений и  внесения их в такие документы»</w:t>
      </w:r>
      <w:r w:rsidR="00362176">
        <w:rPr>
          <w:sz w:val="28"/>
          <w:szCs w:val="28"/>
        </w:rPr>
        <w:t xml:space="preserve">, администрация </w:t>
      </w:r>
      <w:r w:rsidR="00362176" w:rsidRPr="00362176">
        <w:rPr>
          <w:b/>
          <w:sz w:val="28"/>
          <w:szCs w:val="28"/>
        </w:rPr>
        <w:t>п о с т а н о в л я е т</w:t>
      </w:r>
      <w:r w:rsidR="00362176">
        <w:rPr>
          <w:sz w:val="28"/>
          <w:szCs w:val="28"/>
        </w:rPr>
        <w:t>:</w:t>
      </w:r>
    </w:p>
    <w:p w:rsidR="006F276C" w:rsidRPr="00CB4FF1" w:rsidRDefault="00D641B4" w:rsidP="006F276C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06" w:lineRule="exact"/>
        <w:ind w:firstLine="740"/>
        <w:jc w:val="both"/>
        <w:rPr>
          <w:sz w:val="28"/>
          <w:szCs w:val="28"/>
        </w:rPr>
      </w:pPr>
      <w:r w:rsidRPr="00CB4FF1">
        <w:rPr>
          <w:sz w:val="28"/>
          <w:szCs w:val="28"/>
        </w:rPr>
        <w:t>Создать согласительную комиссию для урегулирования разногласий, послуживших основанием для подготовки Министерством экономического развития Российской Федерации сводного заключения от 28 фе</w:t>
      </w:r>
      <w:r w:rsidR="00362176">
        <w:rPr>
          <w:sz w:val="28"/>
          <w:szCs w:val="28"/>
        </w:rPr>
        <w:t xml:space="preserve">враля 2019 года № 5837-ВЖ/Д27и </w:t>
      </w:r>
      <w:r w:rsidRPr="00CB4FF1">
        <w:rPr>
          <w:sz w:val="28"/>
          <w:szCs w:val="28"/>
        </w:rPr>
        <w:t>о несогласии с проектом генерального плана муниципального образования «Зеленоградский городской округ».</w:t>
      </w:r>
    </w:p>
    <w:p w:rsidR="006F276C" w:rsidRPr="00CB4FF1" w:rsidRDefault="006F276C" w:rsidP="00754E2E">
      <w:pPr>
        <w:jc w:val="both"/>
        <w:rPr>
          <w:rFonts w:ascii="Times New Roman" w:hAnsi="Times New Roman" w:cs="Times New Roman"/>
          <w:sz w:val="28"/>
          <w:szCs w:val="28"/>
        </w:rPr>
      </w:pPr>
      <w:r w:rsidRPr="00CB4FF1">
        <w:rPr>
          <w:rFonts w:ascii="Times New Roman" w:hAnsi="Times New Roman" w:cs="Times New Roman"/>
          <w:sz w:val="28"/>
          <w:szCs w:val="28"/>
        </w:rPr>
        <w:tab/>
      </w:r>
      <w:r w:rsidR="00754E2E" w:rsidRPr="00CB4FF1">
        <w:rPr>
          <w:rFonts w:ascii="Times New Roman" w:hAnsi="Times New Roman" w:cs="Times New Roman"/>
          <w:sz w:val="28"/>
          <w:szCs w:val="28"/>
        </w:rPr>
        <w:t>2. Утвердить состав согласительной комиссии согласно приложению № 1.</w:t>
      </w:r>
    </w:p>
    <w:p w:rsidR="00754E2E" w:rsidRDefault="00754E2E" w:rsidP="00754E2E">
      <w:pPr>
        <w:jc w:val="both"/>
        <w:rPr>
          <w:rFonts w:ascii="Times New Roman" w:hAnsi="Times New Roman" w:cs="Times New Roman"/>
          <w:sz w:val="28"/>
          <w:szCs w:val="28"/>
        </w:rPr>
      </w:pPr>
      <w:r w:rsidRPr="00CB4FF1">
        <w:rPr>
          <w:rFonts w:ascii="Times New Roman" w:hAnsi="Times New Roman" w:cs="Times New Roman"/>
          <w:sz w:val="28"/>
          <w:szCs w:val="28"/>
        </w:rPr>
        <w:tab/>
        <w:t>3. Утвердить положение о согласительной комиссии согласно приложению № 2.</w:t>
      </w:r>
    </w:p>
    <w:p w:rsidR="00362176" w:rsidRDefault="00362176" w:rsidP="00362176">
      <w:pPr>
        <w:pStyle w:val="31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362176">
        <w:rPr>
          <w:b w:val="0"/>
          <w:sz w:val="28"/>
          <w:szCs w:val="28"/>
        </w:rPr>
        <w:t>4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>Н.В. Бачарин</w:t>
      </w:r>
      <w:r>
        <w:rPr>
          <w:b w:val="0"/>
          <w:sz w:val="28"/>
          <w:szCs w:val="28"/>
        </w:rPr>
        <w:t>а)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b w:val="0"/>
          <w:sz w:val="28"/>
          <w:szCs w:val="28"/>
        </w:rPr>
        <w:t>.</w:t>
      </w:r>
    </w:p>
    <w:p w:rsidR="00362176" w:rsidRPr="00324110" w:rsidRDefault="00362176" w:rsidP="00362176">
      <w:pPr>
        <w:pStyle w:val="31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5.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:rsidR="006F276C" w:rsidRPr="00CB4FF1" w:rsidRDefault="00362176" w:rsidP="006F276C">
      <w:pPr>
        <w:tabs>
          <w:tab w:val="left" w:pos="-142"/>
          <w:tab w:val="left" w:pos="-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6F276C" w:rsidRPr="00CB4FF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F276C" w:rsidRPr="00CB4FF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754E2E" w:rsidRPr="00CB4FF1">
        <w:rPr>
          <w:rFonts w:ascii="Times New Roman" w:hAnsi="Times New Roman" w:cs="Times New Roman"/>
          <w:sz w:val="28"/>
          <w:szCs w:val="28"/>
        </w:rPr>
        <w:t>Е.А.Смирнова</w:t>
      </w:r>
      <w:r w:rsidR="006F276C" w:rsidRPr="00CB4FF1">
        <w:rPr>
          <w:rFonts w:ascii="Times New Roman" w:hAnsi="Times New Roman" w:cs="Times New Roman"/>
          <w:sz w:val="28"/>
          <w:szCs w:val="28"/>
        </w:rPr>
        <w:t>.</w:t>
      </w:r>
    </w:p>
    <w:p w:rsidR="006F276C" w:rsidRPr="00CB4FF1" w:rsidRDefault="006F276C" w:rsidP="006F276C">
      <w:pPr>
        <w:tabs>
          <w:tab w:val="left" w:pos="-142"/>
          <w:tab w:val="left" w:pos="-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F1">
        <w:rPr>
          <w:rFonts w:ascii="Times New Roman" w:hAnsi="Times New Roman" w:cs="Times New Roman"/>
          <w:sz w:val="28"/>
          <w:szCs w:val="28"/>
        </w:rPr>
        <w:tab/>
      </w:r>
    </w:p>
    <w:p w:rsidR="00362176" w:rsidRDefault="00362176" w:rsidP="006F276C">
      <w:pPr>
        <w:tabs>
          <w:tab w:val="left" w:pos="0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76C" w:rsidRPr="00CB4FF1" w:rsidRDefault="006F276C" w:rsidP="006F27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76C" w:rsidRPr="00CB4FF1" w:rsidRDefault="006F276C" w:rsidP="006F27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41B4" w:rsidRPr="00CB4FF1" w:rsidRDefault="006F276C" w:rsidP="00754E2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F1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       </w:t>
      </w:r>
      <w:r w:rsidR="00754E2E" w:rsidRPr="00CB4F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FF1">
        <w:rPr>
          <w:rFonts w:ascii="Times New Roman" w:hAnsi="Times New Roman" w:cs="Times New Roman"/>
          <w:sz w:val="28"/>
          <w:szCs w:val="28"/>
        </w:rPr>
        <w:t xml:space="preserve">    </w:t>
      </w:r>
      <w:r w:rsidR="00754E2E" w:rsidRPr="00CB4FF1">
        <w:rPr>
          <w:rFonts w:ascii="Times New Roman" w:hAnsi="Times New Roman" w:cs="Times New Roman"/>
          <w:sz w:val="28"/>
          <w:szCs w:val="28"/>
        </w:rPr>
        <w:t>С.А.Кошевой</w:t>
      </w:r>
    </w:p>
    <w:p w:rsidR="00D4677E" w:rsidRDefault="00D4677E" w:rsidP="00D641B4">
      <w:pPr>
        <w:jc w:val="both"/>
        <w:rPr>
          <w:rFonts w:ascii="Times New Roman" w:hAnsi="Times New Roman" w:cs="Times New Roman"/>
          <w:b/>
          <w:sz w:val="28"/>
        </w:rPr>
      </w:pPr>
    </w:p>
    <w:p w:rsidR="0086394B" w:rsidRDefault="0086394B" w:rsidP="00754E2E">
      <w:pPr>
        <w:jc w:val="right"/>
        <w:rPr>
          <w:rFonts w:ascii="Times New Roman" w:hAnsi="Times New Roman" w:cs="Times New Roman"/>
          <w:bCs/>
          <w:szCs w:val="28"/>
        </w:rPr>
      </w:pPr>
    </w:p>
    <w:p w:rsidR="0086394B" w:rsidRDefault="0086394B" w:rsidP="00754E2E">
      <w:pPr>
        <w:jc w:val="right"/>
        <w:rPr>
          <w:rFonts w:ascii="Times New Roman" w:hAnsi="Times New Roman" w:cs="Times New Roman"/>
          <w:bCs/>
          <w:szCs w:val="28"/>
        </w:rPr>
      </w:pPr>
    </w:p>
    <w:p w:rsidR="0086394B" w:rsidRDefault="0086394B" w:rsidP="00754E2E">
      <w:pPr>
        <w:jc w:val="right"/>
        <w:rPr>
          <w:rFonts w:ascii="Times New Roman" w:hAnsi="Times New Roman" w:cs="Times New Roman"/>
          <w:bCs/>
          <w:szCs w:val="28"/>
        </w:rPr>
      </w:pPr>
    </w:p>
    <w:p w:rsidR="00754E2E" w:rsidRPr="00754E2E" w:rsidRDefault="00754E2E" w:rsidP="00754E2E">
      <w:pPr>
        <w:jc w:val="right"/>
        <w:rPr>
          <w:rFonts w:ascii="Times New Roman" w:hAnsi="Times New Roman" w:cs="Times New Roman"/>
          <w:bCs/>
          <w:szCs w:val="28"/>
        </w:rPr>
      </w:pPr>
      <w:r w:rsidRPr="00754E2E">
        <w:rPr>
          <w:rFonts w:ascii="Times New Roman" w:hAnsi="Times New Roman" w:cs="Times New Roman"/>
          <w:bCs/>
          <w:szCs w:val="28"/>
        </w:rPr>
        <w:lastRenderedPageBreak/>
        <w:t>Приложение № 1</w:t>
      </w:r>
    </w:p>
    <w:p w:rsidR="00754E2E" w:rsidRPr="00754E2E" w:rsidRDefault="00754E2E" w:rsidP="00754E2E">
      <w:pPr>
        <w:ind w:left="4536"/>
        <w:jc w:val="right"/>
        <w:rPr>
          <w:rFonts w:ascii="Times New Roman" w:hAnsi="Times New Roman" w:cs="Times New Roman"/>
          <w:bCs/>
          <w:szCs w:val="28"/>
        </w:rPr>
      </w:pPr>
      <w:r w:rsidRPr="00754E2E">
        <w:rPr>
          <w:rFonts w:ascii="Times New Roman" w:hAnsi="Times New Roman" w:cs="Times New Roman"/>
          <w:bCs/>
          <w:szCs w:val="28"/>
        </w:rPr>
        <w:t xml:space="preserve"> к </w:t>
      </w:r>
      <w:r w:rsidR="003F3543">
        <w:rPr>
          <w:rFonts w:ascii="Times New Roman" w:hAnsi="Times New Roman" w:cs="Times New Roman"/>
          <w:bCs/>
          <w:szCs w:val="28"/>
        </w:rPr>
        <w:t>постановлению</w:t>
      </w:r>
      <w:r w:rsidRPr="00754E2E">
        <w:rPr>
          <w:rFonts w:ascii="Times New Roman" w:hAnsi="Times New Roman" w:cs="Times New Roman"/>
          <w:bCs/>
          <w:szCs w:val="28"/>
        </w:rPr>
        <w:t xml:space="preserve"> администрации</w:t>
      </w:r>
    </w:p>
    <w:p w:rsidR="00754E2E" w:rsidRPr="00754E2E" w:rsidRDefault="00754E2E" w:rsidP="00754E2E">
      <w:pPr>
        <w:ind w:left="4536"/>
        <w:jc w:val="center"/>
        <w:rPr>
          <w:rFonts w:ascii="Times New Roman" w:hAnsi="Times New Roman" w:cs="Times New Roman"/>
          <w:bCs/>
          <w:szCs w:val="28"/>
        </w:rPr>
      </w:pPr>
      <w:r w:rsidRPr="00754E2E">
        <w:rPr>
          <w:rFonts w:ascii="Times New Roman" w:hAnsi="Times New Roman" w:cs="Times New Roman"/>
          <w:bCs/>
          <w:szCs w:val="28"/>
        </w:rPr>
        <w:t xml:space="preserve">                  МО «Зеленоградский городской округ</w:t>
      </w:r>
    </w:p>
    <w:p w:rsidR="00754E2E" w:rsidRPr="00754E2E" w:rsidRDefault="003F3543" w:rsidP="00754E2E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</w:t>
      </w:r>
      <w:r w:rsidR="00754E2E" w:rsidRPr="00754E2E">
        <w:rPr>
          <w:rFonts w:ascii="Times New Roman" w:hAnsi="Times New Roman" w:cs="Times New Roman"/>
          <w:bCs/>
          <w:szCs w:val="28"/>
        </w:rPr>
        <w:t>«</w:t>
      </w:r>
      <w:r>
        <w:rPr>
          <w:rFonts w:ascii="Times New Roman" w:hAnsi="Times New Roman" w:cs="Times New Roman"/>
          <w:bCs/>
          <w:szCs w:val="28"/>
        </w:rPr>
        <w:t>12</w:t>
      </w:r>
      <w:r w:rsidR="00754E2E" w:rsidRPr="00754E2E">
        <w:rPr>
          <w:rFonts w:ascii="Times New Roman" w:hAnsi="Times New Roman" w:cs="Times New Roman"/>
          <w:bCs/>
          <w:szCs w:val="28"/>
        </w:rPr>
        <w:t xml:space="preserve">»  </w:t>
      </w:r>
      <w:r w:rsidR="00D4677E">
        <w:rPr>
          <w:rFonts w:ascii="Times New Roman" w:hAnsi="Times New Roman" w:cs="Times New Roman"/>
          <w:bCs/>
          <w:szCs w:val="28"/>
        </w:rPr>
        <w:t>апреля</w:t>
      </w:r>
      <w:r w:rsidR="00754E2E" w:rsidRPr="00754E2E">
        <w:rPr>
          <w:rFonts w:ascii="Times New Roman" w:hAnsi="Times New Roman" w:cs="Times New Roman"/>
          <w:bCs/>
          <w:szCs w:val="28"/>
        </w:rPr>
        <w:t xml:space="preserve">  201</w:t>
      </w:r>
      <w:r w:rsidR="00754E2E">
        <w:rPr>
          <w:rFonts w:ascii="Times New Roman" w:hAnsi="Times New Roman" w:cs="Times New Roman"/>
          <w:bCs/>
          <w:szCs w:val="28"/>
        </w:rPr>
        <w:t>9</w:t>
      </w:r>
      <w:r w:rsidR="00754E2E" w:rsidRPr="00754E2E">
        <w:rPr>
          <w:rFonts w:ascii="Times New Roman" w:hAnsi="Times New Roman" w:cs="Times New Roman"/>
          <w:bCs/>
          <w:szCs w:val="28"/>
        </w:rPr>
        <w:t xml:space="preserve"> года № </w:t>
      </w:r>
      <w:r>
        <w:rPr>
          <w:rFonts w:ascii="Times New Roman" w:hAnsi="Times New Roman" w:cs="Times New Roman"/>
          <w:bCs/>
          <w:szCs w:val="28"/>
        </w:rPr>
        <w:t>626</w:t>
      </w:r>
    </w:p>
    <w:p w:rsidR="00754E2E" w:rsidRDefault="00754E2E" w:rsidP="00754E2E">
      <w:pPr>
        <w:pStyle w:val="Bodytext30"/>
        <w:shd w:val="clear" w:color="auto" w:fill="auto"/>
        <w:spacing w:after="0" w:line="260" w:lineRule="exact"/>
        <w:ind w:right="20"/>
      </w:pPr>
    </w:p>
    <w:p w:rsidR="00754E2E" w:rsidRPr="00CB4FF1" w:rsidRDefault="00754E2E" w:rsidP="00754E2E">
      <w:pPr>
        <w:pStyle w:val="Bodytext30"/>
        <w:shd w:val="clear" w:color="auto" w:fill="auto"/>
        <w:spacing w:after="0" w:line="260" w:lineRule="exact"/>
        <w:ind w:right="20"/>
        <w:rPr>
          <w:rFonts w:ascii="14" w:hAnsi="14"/>
        </w:rPr>
      </w:pPr>
      <w:r w:rsidRPr="00CB4FF1">
        <w:rPr>
          <w:rFonts w:ascii="14" w:hAnsi="14"/>
        </w:rPr>
        <w:t>СОСТАВ</w:t>
      </w:r>
    </w:p>
    <w:p w:rsidR="00570930" w:rsidRPr="00CB4FF1" w:rsidRDefault="00754E2E" w:rsidP="00754E2E">
      <w:pPr>
        <w:pStyle w:val="Bodytext30"/>
        <w:shd w:val="clear" w:color="auto" w:fill="auto"/>
        <w:spacing w:after="246" w:line="313" w:lineRule="exact"/>
        <w:ind w:right="20"/>
        <w:rPr>
          <w:rFonts w:ascii="14" w:hAnsi="14"/>
        </w:rPr>
      </w:pPr>
      <w:r w:rsidRPr="00CB4FF1">
        <w:rPr>
          <w:rFonts w:ascii="14" w:hAnsi="14"/>
        </w:rPr>
        <w:t>согласительной комиссии по проекту генерального плана муниципального</w:t>
      </w:r>
      <w:r w:rsidRPr="00CB4FF1">
        <w:rPr>
          <w:rFonts w:ascii="14" w:hAnsi="14"/>
        </w:rPr>
        <w:br/>
        <w:t>образования «Зеленоградский городской округ»</w:t>
      </w:r>
    </w:p>
    <w:p w:rsidR="00754E2E" w:rsidRPr="00CB4FF1" w:rsidRDefault="00754E2E" w:rsidP="00754E2E">
      <w:pPr>
        <w:pStyle w:val="Bodytext20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06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Представитель Министерства экономического развития Российской Федерации (по согласованию);</w:t>
      </w:r>
    </w:p>
    <w:p w:rsidR="00754E2E" w:rsidRPr="00CB4FF1" w:rsidRDefault="00754E2E" w:rsidP="00754E2E">
      <w:pPr>
        <w:pStyle w:val="Bodytext20"/>
        <w:numPr>
          <w:ilvl w:val="0"/>
          <w:numId w:val="3"/>
        </w:numPr>
        <w:shd w:val="clear" w:color="auto" w:fill="auto"/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Представитель Министерства энергетики Российской Федерации (по согласованию);</w:t>
      </w:r>
    </w:p>
    <w:p w:rsidR="00754E2E" w:rsidRPr="00CB4FF1" w:rsidRDefault="00754E2E" w:rsidP="00754E2E">
      <w:pPr>
        <w:pStyle w:val="Bodytext20"/>
        <w:numPr>
          <w:ilvl w:val="0"/>
          <w:numId w:val="3"/>
        </w:numPr>
        <w:shd w:val="clear" w:color="auto" w:fill="auto"/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 xml:space="preserve"> Представитель Министерства обороны Российской Федерации (по согласованию);</w:t>
      </w:r>
    </w:p>
    <w:p w:rsidR="00754E2E" w:rsidRPr="00CB4FF1" w:rsidRDefault="00754E2E" w:rsidP="00754E2E">
      <w:pPr>
        <w:pStyle w:val="Bodytext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 xml:space="preserve">Представитель </w:t>
      </w:r>
      <w:r w:rsidR="00EA625C">
        <w:rPr>
          <w:rFonts w:ascii="14" w:hAnsi="14"/>
        </w:rPr>
        <w:t xml:space="preserve">Министерства </w:t>
      </w:r>
      <w:r w:rsidRPr="00CB4FF1">
        <w:rPr>
          <w:rFonts w:ascii="14" w:hAnsi="14"/>
        </w:rPr>
        <w:t>природных ресурсов и экологии Российской Федерации (по согласованию);</w:t>
      </w:r>
    </w:p>
    <w:p w:rsidR="00144FFE" w:rsidRPr="00CB4FF1" w:rsidRDefault="00144FFE" w:rsidP="00754E2E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Представитель Министерства Российской Федерации по делам гражданской обороны, чрезвычайной ситуации и ликвидации последствий стихийных бедствий(по согласованию);</w:t>
      </w:r>
    </w:p>
    <w:p w:rsidR="00144FFE" w:rsidRPr="00CB4FF1" w:rsidRDefault="001E115C" w:rsidP="001E115C">
      <w:pPr>
        <w:pStyle w:val="Bodytext20"/>
        <w:shd w:val="clear" w:color="auto" w:fill="auto"/>
        <w:tabs>
          <w:tab w:val="left" w:pos="709"/>
        </w:tabs>
        <w:spacing w:before="0" w:after="0" w:line="313" w:lineRule="exact"/>
        <w:jc w:val="both"/>
        <w:rPr>
          <w:rFonts w:ascii="14" w:hAnsi="14"/>
        </w:rPr>
      </w:pPr>
      <w:r>
        <w:rPr>
          <w:rFonts w:ascii="14" w:hAnsi="14"/>
        </w:rPr>
        <w:tab/>
        <w:t>6.П</w:t>
      </w:r>
      <w:r w:rsidR="00447333" w:rsidRPr="00CB4FF1">
        <w:rPr>
          <w:rFonts w:ascii="14" w:hAnsi="14"/>
        </w:rPr>
        <w:t xml:space="preserve">редставитель Федерального агентства лесного хозяйства </w:t>
      </w:r>
      <w:r w:rsidR="005F4861">
        <w:rPr>
          <w:rFonts w:ascii="14" w:hAnsi="14"/>
        </w:rPr>
        <w:t xml:space="preserve">России </w:t>
      </w:r>
      <w:r w:rsidR="00447333" w:rsidRPr="00CB4FF1">
        <w:rPr>
          <w:rFonts w:ascii="14" w:hAnsi="14"/>
        </w:rPr>
        <w:t>(по согласованию);</w:t>
      </w:r>
    </w:p>
    <w:p w:rsidR="00557662" w:rsidRPr="00CB4FF1" w:rsidRDefault="001E115C" w:rsidP="00570930">
      <w:pPr>
        <w:pStyle w:val="Bodytext20"/>
        <w:shd w:val="clear" w:color="auto" w:fill="auto"/>
        <w:spacing w:before="0" w:after="0" w:line="313" w:lineRule="exact"/>
        <w:jc w:val="both"/>
        <w:rPr>
          <w:rFonts w:ascii="14" w:hAnsi="14"/>
        </w:rPr>
      </w:pPr>
      <w:r>
        <w:rPr>
          <w:rFonts w:ascii="14" w:hAnsi="14"/>
        </w:rPr>
        <w:tab/>
      </w:r>
      <w:r w:rsidR="00570930">
        <w:rPr>
          <w:rFonts w:ascii="14" w:hAnsi="14"/>
        </w:rPr>
        <w:t>7</w:t>
      </w:r>
      <w:r>
        <w:rPr>
          <w:rFonts w:ascii="14" w:hAnsi="14"/>
        </w:rPr>
        <w:t xml:space="preserve">. </w:t>
      </w:r>
      <w:r w:rsidR="00557662" w:rsidRPr="00CB4FF1">
        <w:rPr>
          <w:rFonts w:ascii="14" w:hAnsi="14"/>
        </w:rPr>
        <w:t>Смирнов Евгений Анатольевич, заместитель главы , член комиссии;</w:t>
      </w:r>
    </w:p>
    <w:p w:rsidR="00754E2E" w:rsidRPr="00CB4FF1" w:rsidRDefault="00570930" w:rsidP="001E115C">
      <w:pPr>
        <w:pStyle w:val="Bodytext20"/>
        <w:shd w:val="clear" w:color="auto" w:fill="auto"/>
        <w:spacing w:before="0" w:after="0" w:line="313" w:lineRule="exact"/>
        <w:jc w:val="both"/>
        <w:rPr>
          <w:rFonts w:ascii="14" w:hAnsi="14"/>
        </w:rPr>
      </w:pPr>
      <w:r>
        <w:rPr>
          <w:rFonts w:ascii="14" w:hAnsi="14"/>
        </w:rPr>
        <w:tab/>
        <w:t>8</w:t>
      </w:r>
      <w:r w:rsidR="001E115C">
        <w:rPr>
          <w:rFonts w:ascii="14" w:hAnsi="14"/>
        </w:rPr>
        <w:t xml:space="preserve">. </w:t>
      </w:r>
      <w:r w:rsidR="00447333" w:rsidRPr="00CB4FF1">
        <w:rPr>
          <w:rFonts w:ascii="14" w:hAnsi="14"/>
        </w:rPr>
        <w:t>Поздняков Илья Владимирович, начальник управления архитектуры и градостроительства - главный архитектор, председатель комиссии</w:t>
      </w:r>
      <w:r w:rsidR="00754E2E" w:rsidRPr="00CB4FF1">
        <w:rPr>
          <w:rFonts w:ascii="14" w:hAnsi="14"/>
        </w:rPr>
        <w:t>;</w:t>
      </w:r>
    </w:p>
    <w:p w:rsidR="00557662" w:rsidRPr="00CB4FF1" w:rsidRDefault="001E115C" w:rsidP="001E115C">
      <w:pPr>
        <w:pStyle w:val="Bodytext20"/>
        <w:shd w:val="clear" w:color="auto" w:fill="auto"/>
        <w:spacing w:before="0" w:after="0" w:line="313" w:lineRule="exact"/>
        <w:jc w:val="both"/>
        <w:rPr>
          <w:rFonts w:ascii="14" w:hAnsi="14"/>
        </w:rPr>
      </w:pPr>
      <w:r>
        <w:rPr>
          <w:rFonts w:ascii="14" w:hAnsi="14"/>
        </w:rPr>
        <w:tab/>
      </w:r>
      <w:r w:rsidR="00570930">
        <w:rPr>
          <w:rFonts w:ascii="14" w:hAnsi="14"/>
        </w:rPr>
        <w:t>9</w:t>
      </w:r>
      <w:r>
        <w:rPr>
          <w:rFonts w:ascii="14" w:hAnsi="14"/>
        </w:rPr>
        <w:t xml:space="preserve">. </w:t>
      </w:r>
      <w:r w:rsidR="00557662" w:rsidRPr="00CB4FF1">
        <w:rPr>
          <w:rFonts w:ascii="14" w:hAnsi="14"/>
        </w:rPr>
        <w:t>Представитель общества с ограниченной ответственностью «ГеоВестГрад» (по согласованию);</w:t>
      </w:r>
    </w:p>
    <w:p w:rsidR="00570930" w:rsidRDefault="001E115C" w:rsidP="0086394B">
      <w:pPr>
        <w:pStyle w:val="Bodytext20"/>
        <w:shd w:val="clear" w:color="auto" w:fill="auto"/>
        <w:spacing w:before="0" w:after="0" w:line="313" w:lineRule="exact"/>
        <w:jc w:val="both"/>
        <w:rPr>
          <w:rFonts w:ascii="14" w:hAnsi="14"/>
        </w:rPr>
      </w:pPr>
      <w:r>
        <w:rPr>
          <w:rFonts w:ascii="14" w:hAnsi="14"/>
        </w:rPr>
        <w:tab/>
        <w:t>1</w:t>
      </w:r>
      <w:r w:rsidR="00570930">
        <w:rPr>
          <w:rFonts w:ascii="14" w:hAnsi="14"/>
        </w:rPr>
        <w:t>0</w:t>
      </w:r>
      <w:r>
        <w:rPr>
          <w:rFonts w:ascii="14" w:hAnsi="14"/>
        </w:rPr>
        <w:t>.</w:t>
      </w:r>
      <w:r w:rsidR="00557662" w:rsidRPr="00CB4FF1">
        <w:rPr>
          <w:rFonts w:ascii="14" w:hAnsi="14"/>
        </w:rPr>
        <w:t>Романова Елена Зиновьевна, начальник отдела архитектуры и градостроительства, секретарь комиссии.</w:t>
      </w:r>
    </w:p>
    <w:p w:rsidR="00557662" w:rsidRPr="00CB4FF1" w:rsidRDefault="00557662" w:rsidP="00557662">
      <w:pPr>
        <w:jc w:val="right"/>
        <w:rPr>
          <w:rFonts w:ascii="14" w:hAnsi="14" w:cs="Times New Roman"/>
          <w:bCs/>
          <w:szCs w:val="28"/>
        </w:rPr>
      </w:pPr>
      <w:r w:rsidRPr="00CB4FF1">
        <w:rPr>
          <w:rFonts w:ascii="14" w:hAnsi="14" w:cs="Times New Roman"/>
          <w:bCs/>
          <w:szCs w:val="28"/>
        </w:rPr>
        <w:t>Приложение № 2</w:t>
      </w:r>
    </w:p>
    <w:p w:rsidR="00557662" w:rsidRPr="00CB4FF1" w:rsidRDefault="00557662" w:rsidP="00557662">
      <w:pPr>
        <w:ind w:left="4536"/>
        <w:jc w:val="right"/>
        <w:rPr>
          <w:rFonts w:ascii="14" w:hAnsi="14" w:cs="Times New Roman"/>
          <w:bCs/>
          <w:szCs w:val="28"/>
        </w:rPr>
      </w:pPr>
      <w:r w:rsidRPr="00CB4FF1">
        <w:rPr>
          <w:rFonts w:ascii="14" w:hAnsi="14" w:cs="Times New Roman"/>
          <w:bCs/>
          <w:szCs w:val="28"/>
        </w:rPr>
        <w:t xml:space="preserve"> к </w:t>
      </w:r>
      <w:r w:rsidR="003F3543">
        <w:rPr>
          <w:rFonts w:ascii="14" w:hAnsi="14" w:cs="Times New Roman"/>
          <w:bCs/>
          <w:szCs w:val="28"/>
        </w:rPr>
        <w:t>постановлению</w:t>
      </w:r>
      <w:r w:rsidRPr="00CB4FF1">
        <w:rPr>
          <w:rFonts w:ascii="14" w:hAnsi="14" w:cs="Times New Roman"/>
          <w:bCs/>
          <w:szCs w:val="28"/>
        </w:rPr>
        <w:t xml:space="preserve"> администрации</w:t>
      </w:r>
    </w:p>
    <w:p w:rsidR="00557662" w:rsidRPr="00CB4FF1" w:rsidRDefault="00557662" w:rsidP="00557662">
      <w:pPr>
        <w:ind w:left="4536"/>
        <w:jc w:val="center"/>
        <w:rPr>
          <w:rFonts w:ascii="14" w:hAnsi="14" w:cs="Times New Roman"/>
          <w:bCs/>
          <w:szCs w:val="28"/>
        </w:rPr>
      </w:pPr>
      <w:r w:rsidRPr="00CB4FF1">
        <w:rPr>
          <w:rFonts w:ascii="14" w:hAnsi="14" w:cs="Times New Roman"/>
          <w:bCs/>
          <w:szCs w:val="28"/>
        </w:rPr>
        <w:t xml:space="preserve">                  МО «Зеленоградский городской округ</w:t>
      </w:r>
    </w:p>
    <w:p w:rsidR="00557662" w:rsidRPr="00CB4FF1" w:rsidRDefault="00557662" w:rsidP="00557662">
      <w:pPr>
        <w:pStyle w:val="Bodytext30"/>
        <w:shd w:val="clear" w:color="auto" w:fill="auto"/>
        <w:spacing w:after="280"/>
        <w:ind w:right="20"/>
        <w:rPr>
          <w:rFonts w:ascii="14" w:hAnsi="14"/>
          <w:b w:val="0"/>
        </w:rPr>
      </w:pPr>
      <w:r w:rsidRPr="00CB4FF1">
        <w:rPr>
          <w:rFonts w:ascii="14" w:hAnsi="14"/>
          <w:bCs w:val="0"/>
          <w:szCs w:val="28"/>
        </w:rPr>
        <w:t xml:space="preserve">                                                                 </w:t>
      </w:r>
      <w:r w:rsidR="003F3543">
        <w:rPr>
          <w:rFonts w:ascii="14" w:hAnsi="14"/>
          <w:bCs w:val="0"/>
          <w:szCs w:val="28"/>
        </w:rPr>
        <w:t xml:space="preserve">     </w:t>
      </w:r>
      <w:r w:rsidRPr="00CB4FF1">
        <w:rPr>
          <w:rFonts w:ascii="14" w:hAnsi="14"/>
          <w:b w:val="0"/>
          <w:bCs w:val="0"/>
          <w:sz w:val="24"/>
          <w:szCs w:val="28"/>
        </w:rPr>
        <w:t>«</w:t>
      </w:r>
      <w:r w:rsidR="003F3543">
        <w:rPr>
          <w:rFonts w:ascii="14" w:hAnsi="14"/>
          <w:b w:val="0"/>
          <w:bCs w:val="0"/>
          <w:sz w:val="24"/>
          <w:szCs w:val="28"/>
        </w:rPr>
        <w:t>12</w:t>
      </w:r>
      <w:r w:rsidRPr="00CB4FF1">
        <w:rPr>
          <w:rFonts w:ascii="14" w:hAnsi="14"/>
          <w:b w:val="0"/>
          <w:bCs w:val="0"/>
          <w:sz w:val="24"/>
          <w:szCs w:val="28"/>
        </w:rPr>
        <w:t xml:space="preserve">»  </w:t>
      </w:r>
      <w:r w:rsidRPr="00CB4FF1">
        <w:rPr>
          <w:rFonts w:ascii="14" w:hAnsi="14"/>
          <w:b w:val="0"/>
          <w:bCs w:val="0"/>
          <w:szCs w:val="28"/>
        </w:rPr>
        <w:t xml:space="preserve"> </w:t>
      </w:r>
      <w:r w:rsidR="00D4677E">
        <w:rPr>
          <w:rFonts w:ascii="14" w:hAnsi="14"/>
          <w:b w:val="0"/>
          <w:bCs w:val="0"/>
          <w:szCs w:val="28"/>
        </w:rPr>
        <w:t>апреля</w:t>
      </w:r>
      <w:r w:rsidRPr="00CB4FF1">
        <w:rPr>
          <w:rFonts w:ascii="14" w:hAnsi="14"/>
          <w:b w:val="0"/>
          <w:bCs w:val="0"/>
          <w:sz w:val="24"/>
          <w:szCs w:val="28"/>
        </w:rPr>
        <w:t xml:space="preserve">  201</w:t>
      </w:r>
      <w:r w:rsidRPr="00CB4FF1">
        <w:rPr>
          <w:rFonts w:ascii="14" w:hAnsi="14"/>
          <w:b w:val="0"/>
          <w:bCs w:val="0"/>
          <w:szCs w:val="28"/>
        </w:rPr>
        <w:t>9</w:t>
      </w:r>
      <w:r w:rsidRPr="00CB4FF1">
        <w:rPr>
          <w:rFonts w:ascii="14" w:hAnsi="14"/>
          <w:b w:val="0"/>
          <w:bCs w:val="0"/>
          <w:sz w:val="24"/>
          <w:szCs w:val="28"/>
        </w:rPr>
        <w:t xml:space="preserve"> года № </w:t>
      </w:r>
      <w:r w:rsidR="003F3543">
        <w:rPr>
          <w:rFonts w:ascii="14" w:hAnsi="14"/>
          <w:b w:val="0"/>
          <w:bCs w:val="0"/>
          <w:sz w:val="24"/>
          <w:szCs w:val="28"/>
        </w:rPr>
        <w:t>626</w:t>
      </w:r>
    </w:p>
    <w:p w:rsidR="00557662" w:rsidRPr="00CB4FF1" w:rsidRDefault="00557662" w:rsidP="00557662">
      <w:pPr>
        <w:pStyle w:val="Bodytext30"/>
        <w:shd w:val="clear" w:color="auto" w:fill="auto"/>
        <w:spacing w:after="0" w:line="260" w:lineRule="exact"/>
        <w:ind w:right="20"/>
        <w:rPr>
          <w:rFonts w:ascii="14" w:hAnsi="14"/>
        </w:rPr>
      </w:pPr>
      <w:r w:rsidRPr="00CB4FF1">
        <w:rPr>
          <w:rStyle w:val="Bodytext3Spacing3pt"/>
          <w:rFonts w:ascii="14" w:hAnsi="14"/>
          <w:b/>
          <w:bCs/>
        </w:rPr>
        <w:t>ПОЛОЖЕНИЕ</w:t>
      </w:r>
    </w:p>
    <w:p w:rsidR="00557662" w:rsidRPr="00CB4FF1" w:rsidRDefault="00557662" w:rsidP="00557662">
      <w:pPr>
        <w:pStyle w:val="Bodytext30"/>
        <w:shd w:val="clear" w:color="auto" w:fill="auto"/>
        <w:spacing w:after="237" w:line="313" w:lineRule="exact"/>
        <w:ind w:right="20"/>
        <w:rPr>
          <w:rFonts w:ascii="14" w:hAnsi="14"/>
        </w:rPr>
      </w:pPr>
      <w:r w:rsidRPr="00CB4FF1">
        <w:rPr>
          <w:rFonts w:ascii="14" w:hAnsi="14"/>
        </w:rPr>
        <w:t>о согласительной комиссии по проекту генерального плана муниципального</w:t>
      </w:r>
      <w:r w:rsidRPr="00CB4FF1">
        <w:rPr>
          <w:rFonts w:ascii="14" w:hAnsi="14"/>
        </w:rPr>
        <w:br/>
        <w:t xml:space="preserve">образования «Зеленоградский городской </w:t>
      </w:r>
      <w:bookmarkStart w:id="0" w:name="_GoBack"/>
      <w:bookmarkEnd w:id="0"/>
      <w:r w:rsidRPr="00CB4FF1">
        <w:rPr>
          <w:rFonts w:ascii="14" w:hAnsi="14"/>
        </w:rPr>
        <w:t>округ»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317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Настоящее положение определяет процедуру деятельности согласительной комиссии, создаваемой для урегулирования разногласий, послуживших основанием для подготовки заключения о несогласии с проектом генерального плана муниципального образования «Зеленоградский городской округ».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46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Срок работы согласительной комиссии составляет не более трех месяцев со дня ее создания.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46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Члены согласительной комиссии осуществляют свою деятельность на безвозмездной основе.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53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Организационное обеспечение деятельности согласительной комиссии осуществляется администрацией муниципального образования «Зеленоградский городской округ».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Председатель согласительной комиссии, являющийся начальником управления архитектуры и градостроительства - главным архитектором администрации муниципального образования «Зеленоградский городской округ».</w:t>
      </w:r>
    </w:p>
    <w:p w:rsidR="00557662" w:rsidRPr="00CB4FF1" w:rsidRDefault="00557662" w:rsidP="00557662">
      <w:pPr>
        <w:pStyle w:val="Bodytext20"/>
        <w:numPr>
          <w:ilvl w:val="0"/>
          <w:numId w:val="5"/>
        </w:numPr>
        <w:shd w:val="clear" w:color="auto" w:fill="auto"/>
        <w:tabs>
          <w:tab w:val="left" w:pos="1109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lastRenderedPageBreak/>
        <w:t>осуществляет руководство деятельностью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утверждает план повестку заседания, протокол заседания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определяет порядок проведения и проводит заседания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рассылает членам согласительной комиссии утвержденную повестку дня</w:t>
      </w:r>
    </w:p>
    <w:p w:rsidR="00557662" w:rsidRPr="00CB4FF1" w:rsidRDefault="00557662" w:rsidP="00557662">
      <w:pPr>
        <w:pStyle w:val="Bodytext20"/>
        <w:shd w:val="clear" w:color="auto" w:fill="auto"/>
        <w:tabs>
          <w:tab w:val="left" w:leader="hyphen" w:pos="6764"/>
          <w:tab w:val="left" w:pos="8813"/>
        </w:tabs>
        <w:spacing w:before="0" w:after="0" w:line="313" w:lineRule="exact"/>
        <w:jc w:val="both"/>
        <w:rPr>
          <w:rFonts w:ascii="14" w:hAnsi="14"/>
        </w:rPr>
      </w:pPr>
      <w:r w:rsidRPr="00CB4FF1">
        <w:rPr>
          <w:rFonts w:ascii="14" w:hAnsi="14"/>
        </w:rPr>
        <w:t>заседания согласительной комиссии не позднее чем за 5 рабочих дней до дня проведения заседания согласительной комиссии.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 xml:space="preserve">Секретарь согласительной комиссии, являющийся начальником отдела </w:t>
      </w:r>
      <w:r w:rsidR="00CB4FF1" w:rsidRPr="00CB4FF1">
        <w:rPr>
          <w:rFonts w:ascii="14" w:hAnsi="14"/>
        </w:rPr>
        <w:t>архитектуры и градостроительства администрации муниципального образования «Зеленоградский городской округ»</w:t>
      </w:r>
      <w:r w:rsidRPr="00CB4FF1">
        <w:rPr>
          <w:rFonts w:ascii="14" w:hAnsi="14"/>
        </w:rPr>
        <w:t>:</w:t>
      </w:r>
    </w:p>
    <w:p w:rsidR="00557662" w:rsidRPr="00CB4FF1" w:rsidRDefault="00557662" w:rsidP="00557662">
      <w:pPr>
        <w:pStyle w:val="Bodytext20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обеспечивает организацию деятельности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оформляет повестку дня заседания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ведет протокол Заседания согласительн</w:t>
      </w:r>
      <w:r w:rsidRPr="00CB4FF1">
        <w:rPr>
          <w:rStyle w:val="Bodytext22"/>
          <w:rFonts w:ascii="14" w:hAnsi="14"/>
          <w:u w:val="none"/>
        </w:rPr>
        <w:t>ой ко</w:t>
      </w:r>
      <w:r w:rsidRPr="00CB4FF1">
        <w:rPr>
          <w:rFonts w:ascii="14" w:hAnsi="14"/>
        </w:rPr>
        <w:t xml:space="preserve">миссии; </w:t>
      </w:r>
      <w:r w:rsidRPr="00CB4FF1">
        <w:rPr>
          <w:rFonts w:ascii="14" w:hAnsi="14"/>
          <w:vertAlign w:val="superscript"/>
        </w:rPr>
        <w:t>-</w:t>
      </w:r>
    </w:p>
    <w:p w:rsidR="00557662" w:rsidRPr="00CB4FF1" w:rsidRDefault="00557662" w:rsidP="00557662">
      <w:pPr>
        <w:pStyle w:val="Bodytext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Style w:val="Bodytext22"/>
          <w:rFonts w:ascii="14" w:hAnsi="14"/>
          <w:u w:val="none"/>
        </w:rPr>
        <w:t>протокол заседани</w:t>
      </w:r>
      <w:r w:rsidRPr="00CB4FF1">
        <w:rPr>
          <w:rFonts w:ascii="14" w:hAnsi="14"/>
        </w:rPr>
        <w:t xml:space="preserve">я согласительной комиссии передается на подпись председателю согласительной комиссии в </w:t>
      </w:r>
      <w:r w:rsidRPr="00CB4FF1">
        <w:rPr>
          <w:rStyle w:val="Bodytext22"/>
          <w:rFonts w:ascii="14" w:hAnsi="14"/>
          <w:u w:val="none"/>
        </w:rPr>
        <w:t>течение 3 р</w:t>
      </w:r>
      <w:r w:rsidRPr="00CB4FF1">
        <w:rPr>
          <w:rFonts w:ascii="14" w:hAnsi="14"/>
        </w:rPr>
        <w:t>абочих дней с даты проведения заседания согласительной комиссии.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Члены согласительной комиссии:</w:t>
      </w:r>
    </w:p>
    <w:p w:rsidR="00557662" w:rsidRPr="00CB4FF1" w:rsidRDefault="00557662" w:rsidP="00557662">
      <w:pPr>
        <w:pStyle w:val="Bodytext20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участвуют лично или путем представления письменных позиций в заседаниях согласительной комиссии, а также в подготовке материалов по рассматриваемым на заседании согласительной комиссии вопросам;</w:t>
      </w:r>
    </w:p>
    <w:p w:rsidR="00557662" w:rsidRPr="00CB4FF1" w:rsidRDefault="00557662" w:rsidP="00557662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вносят предложения, замечания и поправки в ходе работы согласительной комиссии по повестке и порядку ведения заседания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7"/>
        </w:numPr>
        <w:shd w:val="clear" w:color="auto" w:fill="auto"/>
        <w:tabs>
          <w:tab w:val="left" w:pos="109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обладают равными правами при обсуждении вопросов и голосовании;</w:t>
      </w:r>
    </w:p>
    <w:p w:rsidR="00557662" w:rsidRPr="00CB4FF1" w:rsidRDefault="00557662" w:rsidP="00557662">
      <w:pPr>
        <w:pStyle w:val="Bodytext20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подписывают протокол.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Согласительная комиссия осуществляет свою деятельность в форме заседаний с учетом необходимости оперативного рассмотрения возникающих вопросов.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Style w:val="Bodytext22"/>
          <w:rFonts w:ascii="14" w:hAnsi="14"/>
          <w:u w:val="none"/>
        </w:rPr>
        <w:t>Повес</w:t>
      </w:r>
      <w:r w:rsidRPr="00CB4FF1">
        <w:rPr>
          <w:rFonts w:ascii="14" w:hAnsi="14"/>
        </w:rPr>
        <w:t>тка дня заседания согласительной комиссии должна содержать</w:t>
      </w:r>
    </w:p>
    <w:p w:rsidR="00557662" w:rsidRPr="00CB4FF1" w:rsidRDefault="00557662" w:rsidP="00557662">
      <w:pPr>
        <w:pStyle w:val="Bodytext20"/>
        <w:shd w:val="clear" w:color="auto" w:fill="auto"/>
        <w:tabs>
          <w:tab w:val="left" w:pos="6948"/>
          <w:tab w:val="left" w:pos="7420"/>
          <w:tab w:val="left" w:pos="7960"/>
          <w:tab w:val="left" w:leader="hyphen" w:pos="8840"/>
          <w:tab w:val="left" w:leader="hyphen" w:pos="8975"/>
          <w:tab w:val="left" w:leader="hyphen" w:pos="9529"/>
        </w:tabs>
        <w:spacing w:before="0" w:after="0" w:line="313" w:lineRule="exact"/>
        <w:jc w:val="both"/>
        <w:rPr>
          <w:rFonts w:ascii="14" w:hAnsi="14"/>
        </w:rPr>
      </w:pPr>
      <w:r w:rsidRPr="00CB4FF1">
        <w:rPr>
          <w:rStyle w:val="Bodytext22"/>
          <w:rFonts w:ascii="14" w:hAnsi="14"/>
          <w:u w:val="none"/>
        </w:rPr>
        <w:t>перечень во</w:t>
      </w:r>
      <w:r w:rsidRPr="00CB4FF1">
        <w:rPr>
          <w:rFonts w:ascii="14" w:hAnsi="14"/>
        </w:rPr>
        <w:t xml:space="preserve">просов, подлежащих рассмотрению, сведения </w:t>
      </w:r>
      <w:r w:rsidRPr="00CB4FF1">
        <w:rPr>
          <w:rStyle w:val="Bodytext22"/>
          <w:rFonts w:ascii="14" w:hAnsi="14"/>
          <w:u w:val="none"/>
        </w:rPr>
        <w:t>о времени и месте проведения заседания согласи</w:t>
      </w:r>
      <w:r w:rsidRPr="00CB4FF1">
        <w:rPr>
          <w:rFonts w:ascii="14" w:hAnsi="14"/>
        </w:rPr>
        <w:t>тельной комиссии. К повестке дня заседания согласительной комиссии прилагаются материалы и документы по рассма</w:t>
      </w:r>
      <w:r w:rsidRPr="00CB4FF1">
        <w:rPr>
          <w:rStyle w:val="Bodytext22"/>
          <w:rFonts w:ascii="14" w:hAnsi="14"/>
          <w:u w:val="none"/>
        </w:rPr>
        <w:t>трива</w:t>
      </w:r>
      <w:r w:rsidRPr="00CB4FF1">
        <w:rPr>
          <w:rFonts w:ascii="14" w:hAnsi="14"/>
        </w:rPr>
        <w:t>емым вопросам.</w:t>
      </w:r>
      <w:r w:rsidRPr="00CB4FF1">
        <w:rPr>
          <w:rFonts w:ascii="14" w:hAnsi="14"/>
        </w:rPr>
        <w:tab/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18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Заседание согласительной комиссии правомочно, если на нем лично присутствуют или представлена письменная позиция членов согласительной комиссии.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Согласительная комиссия обеспечивает подготовку согласованного решения в целях урегулирования разногласий, послуживших основанием для подготовки заключения о несогласии с проектом документа территориального планирования.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232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По итогам заседания согласительной комиссии составляется протокол, в котором указываются следующие сведения:</w:t>
      </w:r>
      <w:r w:rsidRPr="00CB4FF1">
        <w:rPr>
          <w:rFonts w:ascii="14" w:hAnsi="14"/>
        </w:rPr>
        <w:tab/>
      </w:r>
    </w:p>
    <w:p w:rsidR="00557662" w:rsidRPr="00CB4FF1" w:rsidRDefault="00557662" w:rsidP="00557662">
      <w:pPr>
        <w:pStyle w:val="Bodytext20"/>
        <w:numPr>
          <w:ilvl w:val="0"/>
          <w:numId w:val="8"/>
        </w:numPr>
        <w:shd w:val="clear" w:color="auto" w:fill="auto"/>
        <w:tabs>
          <w:tab w:val="left" w:pos="109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 xml:space="preserve">место, дата и время проведения заседания согласительной комиссии, состав </w:t>
      </w:r>
      <w:r w:rsidRPr="00CB4FF1">
        <w:rPr>
          <w:rFonts w:ascii="14" w:hAnsi="14"/>
        </w:rPr>
        <w:lastRenderedPageBreak/>
        <w:t>участвующих в его заседании;</w:t>
      </w:r>
    </w:p>
    <w:p w:rsidR="00557662" w:rsidRPr="00CB4FF1" w:rsidRDefault="00557662" w:rsidP="00557662">
      <w:pPr>
        <w:pStyle w:val="Bodytext20"/>
        <w:numPr>
          <w:ilvl w:val="0"/>
          <w:numId w:val="8"/>
        </w:numPr>
        <w:shd w:val="clear" w:color="auto" w:fill="auto"/>
        <w:tabs>
          <w:tab w:val="left" w:pos="1149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повестка дня;</w:t>
      </w:r>
    </w:p>
    <w:p w:rsidR="00557662" w:rsidRPr="00CB4FF1" w:rsidRDefault="00557662" w:rsidP="00557662">
      <w:pPr>
        <w:pStyle w:val="Bodytext20"/>
        <w:numPr>
          <w:ilvl w:val="0"/>
          <w:numId w:val="8"/>
        </w:numPr>
        <w:shd w:val="clear" w:color="auto" w:fill="auto"/>
        <w:tabs>
          <w:tab w:val="left" w:pos="1149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краткое изложение рассмотренных вопросов;</w:t>
      </w:r>
    </w:p>
    <w:p w:rsidR="00557662" w:rsidRPr="00CB4FF1" w:rsidRDefault="00557662" w:rsidP="00557662">
      <w:pPr>
        <w:pStyle w:val="Bodytext20"/>
        <w:numPr>
          <w:ilvl w:val="0"/>
          <w:numId w:val="8"/>
        </w:numPr>
        <w:shd w:val="clear" w:color="auto" w:fill="auto"/>
        <w:tabs>
          <w:tab w:val="left" w:pos="1149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принятые решения;</w:t>
      </w:r>
    </w:p>
    <w:p w:rsidR="00557662" w:rsidRPr="00CB4FF1" w:rsidRDefault="00557662" w:rsidP="00557662">
      <w:pPr>
        <w:pStyle w:val="Bodytext20"/>
        <w:numPr>
          <w:ilvl w:val="0"/>
          <w:numId w:val="8"/>
        </w:numPr>
        <w:shd w:val="clear" w:color="auto" w:fill="auto"/>
        <w:tabs>
          <w:tab w:val="left" w:pos="109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приобщаемые к протоколу мнения и предложения лица, осуществляющего подготовку проекта генерального плана, в случае его отсутствия на заседании согласительной комиссии;</w:t>
      </w:r>
    </w:p>
    <w:p w:rsidR="00557662" w:rsidRPr="00CB4FF1" w:rsidRDefault="00557662" w:rsidP="00557662">
      <w:pPr>
        <w:pStyle w:val="Bodytext20"/>
        <w:numPr>
          <w:ilvl w:val="0"/>
          <w:numId w:val="8"/>
        </w:numPr>
        <w:shd w:val="clear" w:color="auto" w:fill="auto"/>
        <w:tabs>
          <w:tab w:val="left" w:pos="1095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приобщаемые особые мнения и предложения членов согласительной комиссии, не согласных с решениями, принятыми на заседании согласительной комиссии (при наличии).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Протокол подписывается председателем согласительной комиссии и всеми участвовавшими в заседании членами согласительной комиссии.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232"/>
        </w:tabs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Согласительная комиссия принимает одно из следующих решений</w:t>
      </w:r>
    </w:p>
    <w:p w:rsidR="00557662" w:rsidRPr="00CB4FF1" w:rsidRDefault="00557662" w:rsidP="00557662">
      <w:pPr>
        <w:pStyle w:val="Bodytext20"/>
        <w:shd w:val="clear" w:color="auto" w:fill="auto"/>
        <w:spacing w:before="0" w:after="0" w:line="313" w:lineRule="exact"/>
        <w:ind w:firstLine="851"/>
        <w:jc w:val="both"/>
        <w:rPr>
          <w:rFonts w:ascii="14" w:hAnsi="14"/>
        </w:rPr>
      </w:pPr>
      <w:r w:rsidRPr="00CB4FF1">
        <w:rPr>
          <w:rFonts w:ascii="14" w:hAnsi="14"/>
        </w:rPr>
        <w:t xml:space="preserve">1) </w:t>
      </w:r>
      <w:r w:rsidR="005A1AF2">
        <w:rPr>
          <w:rFonts w:ascii="14" w:hAnsi="14"/>
        </w:rPr>
        <w:t xml:space="preserve">о </w:t>
      </w:r>
      <w:r w:rsidRPr="00CB4FF1">
        <w:rPr>
          <w:rFonts w:ascii="14" w:hAnsi="14"/>
        </w:rPr>
        <w:t>соглас</w:t>
      </w:r>
      <w:r w:rsidR="005A1AF2">
        <w:rPr>
          <w:rFonts w:ascii="14" w:hAnsi="14"/>
        </w:rPr>
        <w:t>ии с</w:t>
      </w:r>
      <w:r w:rsidRPr="00CB4FF1">
        <w:rPr>
          <w:rFonts w:ascii="14" w:hAnsi="14"/>
        </w:rPr>
        <w:t xml:space="preserve"> проект</w:t>
      </w:r>
      <w:r w:rsidR="005A1AF2">
        <w:rPr>
          <w:rFonts w:ascii="14" w:hAnsi="14"/>
        </w:rPr>
        <w:t>ом</w:t>
      </w:r>
      <w:r w:rsidRPr="00CB4FF1">
        <w:rPr>
          <w:rFonts w:ascii="14" w:hAnsi="14"/>
        </w:rPr>
        <w:t xml:space="preserve"> </w:t>
      </w:r>
      <w:r w:rsidR="005A1AF2">
        <w:rPr>
          <w:rFonts w:ascii="14" w:hAnsi="14"/>
        </w:rPr>
        <w:t>генерального плана и направлении его в представительный орган муниципального образования</w:t>
      </w:r>
      <w:r w:rsidRPr="00CB4FF1">
        <w:rPr>
          <w:rFonts w:ascii="14" w:hAnsi="14"/>
        </w:rPr>
        <w:t>;</w:t>
      </w:r>
    </w:p>
    <w:p w:rsidR="00CB4FF1" w:rsidRPr="00CB4FF1" w:rsidRDefault="00557662" w:rsidP="00557662">
      <w:pPr>
        <w:pStyle w:val="Bodytext20"/>
        <w:shd w:val="clear" w:color="auto" w:fill="auto"/>
        <w:spacing w:before="0" w:after="0" w:line="313" w:lineRule="exact"/>
        <w:ind w:firstLine="760"/>
        <w:jc w:val="both"/>
        <w:rPr>
          <w:rFonts w:ascii="14" w:hAnsi="14"/>
        </w:rPr>
      </w:pPr>
      <w:r w:rsidRPr="00CB4FF1">
        <w:rPr>
          <w:rFonts w:ascii="14" w:hAnsi="14"/>
        </w:rPr>
        <w:t>2</w:t>
      </w:r>
      <w:r w:rsidR="005A1AF2">
        <w:rPr>
          <w:rFonts w:ascii="14" w:hAnsi="14"/>
        </w:rPr>
        <w:t>) об отклонении проекта генерального плана и о направлении его на доработку.</w:t>
      </w:r>
    </w:p>
    <w:p w:rsidR="00557662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Согласительная комиссия по итогам своей работы представляет в Агентство по архитектуре, градостроению и перспективному развитию Калининградской области:</w:t>
      </w:r>
    </w:p>
    <w:p w:rsidR="005A1AF2" w:rsidRPr="00CB4FF1" w:rsidRDefault="005A1AF2" w:rsidP="005A1AF2">
      <w:pPr>
        <w:pStyle w:val="Bodytext20"/>
        <w:shd w:val="clear" w:color="auto" w:fill="auto"/>
        <w:tabs>
          <w:tab w:val="left" w:pos="1155"/>
        </w:tabs>
        <w:spacing w:before="0" w:after="0" w:line="313" w:lineRule="exact"/>
        <w:ind w:left="740"/>
        <w:jc w:val="both"/>
        <w:rPr>
          <w:rFonts w:ascii="14" w:hAnsi="14"/>
        </w:rPr>
      </w:pPr>
    </w:p>
    <w:p w:rsidR="00557662" w:rsidRPr="00CB4FF1" w:rsidRDefault="00557662" w:rsidP="00557662">
      <w:pPr>
        <w:pStyle w:val="Bodytext20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557662" w:rsidRPr="00CB4FF1" w:rsidRDefault="00557662" w:rsidP="00557662">
      <w:pPr>
        <w:pStyle w:val="Bodytext20"/>
        <w:numPr>
          <w:ilvl w:val="0"/>
          <w:numId w:val="9"/>
        </w:numPr>
        <w:shd w:val="clear" w:color="auto" w:fill="auto"/>
        <w:tabs>
          <w:tab w:val="left" w:pos="1130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557662" w:rsidRPr="00CB4FF1" w:rsidRDefault="00557662" w:rsidP="00557662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Указанные в подпункте 2 пункта 16 настоящего положения документы и материалы могут содержать:</w:t>
      </w:r>
    </w:p>
    <w:p w:rsidR="00557662" w:rsidRPr="00CB4FF1" w:rsidRDefault="00557662" w:rsidP="00557662">
      <w:pPr>
        <w:pStyle w:val="Bodytext20"/>
        <w:numPr>
          <w:ilvl w:val="0"/>
          <w:numId w:val="10"/>
        </w:numPr>
        <w:shd w:val="clear" w:color="auto" w:fill="auto"/>
        <w:tabs>
          <w:tab w:val="left" w:pos="1047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57662" w:rsidRPr="00CB4FF1" w:rsidRDefault="00557662" w:rsidP="00557662">
      <w:pPr>
        <w:pStyle w:val="Bodytext20"/>
        <w:numPr>
          <w:ilvl w:val="0"/>
          <w:numId w:val="10"/>
        </w:numPr>
        <w:shd w:val="clear" w:color="auto" w:fill="auto"/>
        <w:tabs>
          <w:tab w:val="left" w:pos="1130"/>
        </w:tabs>
        <w:spacing w:before="0" w:after="0" w:line="313" w:lineRule="exact"/>
        <w:ind w:firstLine="740"/>
        <w:jc w:val="both"/>
        <w:rPr>
          <w:rFonts w:ascii="14" w:hAnsi="14"/>
        </w:rPr>
      </w:pPr>
      <w:r w:rsidRPr="00CB4FF1">
        <w:rPr>
          <w:rFonts w:ascii="14" w:hAnsi="14"/>
        </w:rPr>
        <w:t>план согласования несогласованных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557662" w:rsidRPr="00CB4FF1" w:rsidRDefault="00557662">
      <w:pPr>
        <w:pStyle w:val="Bodytext30"/>
        <w:shd w:val="clear" w:color="auto" w:fill="auto"/>
        <w:spacing w:after="280"/>
        <w:ind w:right="20"/>
        <w:rPr>
          <w:rFonts w:ascii="14" w:hAnsi="14"/>
        </w:rPr>
      </w:pPr>
    </w:p>
    <w:sectPr w:rsidR="00557662" w:rsidRPr="00CB4FF1" w:rsidSect="0086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79" w:bottom="851" w:left="1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42" w:rsidRDefault="00C41142" w:rsidP="00C83DB9">
      <w:r>
        <w:separator/>
      </w:r>
    </w:p>
  </w:endnote>
  <w:endnote w:type="continuationSeparator" w:id="0">
    <w:p w:rsidR="00C41142" w:rsidRDefault="00C41142" w:rsidP="00C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7E" w:rsidRDefault="00D467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7E" w:rsidRDefault="00D467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7E" w:rsidRDefault="00D467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42" w:rsidRDefault="00C41142"/>
  </w:footnote>
  <w:footnote w:type="continuationSeparator" w:id="0">
    <w:p w:rsidR="00C41142" w:rsidRDefault="00C41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7E" w:rsidRDefault="00D467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B9" w:rsidRDefault="008639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504190</wp:posOffset>
              </wp:positionV>
              <wp:extent cx="81915" cy="17272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DB9" w:rsidRPr="00D4677E" w:rsidRDefault="00C83DB9" w:rsidP="00D4677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15pt;margin-top:39.7pt;width:6.4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" filled="f" stroked="f">
              <v:textbox style="mso-fit-shape-to-text:t" inset="0,0,0,0">
                <w:txbxContent>
                  <w:p w:rsidR="00C83DB9" w:rsidRPr="00D4677E" w:rsidRDefault="00C83DB9" w:rsidP="00D4677E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7E" w:rsidRDefault="00D467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D2CC7"/>
    <w:multiLevelType w:val="multilevel"/>
    <w:tmpl w:val="13BC7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032C9"/>
    <w:multiLevelType w:val="multilevel"/>
    <w:tmpl w:val="FD6A5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C4B35"/>
    <w:multiLevelType w:val="multilevel"/>
    <w:tmpl w:val="E750A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C309E"/>
    <w:multiLevelType w:val="multilevel"/>
    <w:tmpl w:val="C35AE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A1DB2"/>
    <w:multiLevelType w:val="multilevel"/>
    <w:tmpl w:val="BF60691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E38B3"/>
    <w:multiLevelType w:val="multilevel"/>
    <w:tmpl w:val="F58A5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E3634"/>
    <w:multiLevelType w:val="multilevel"/>
    <w:tmpl w:val="73A62A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B57D3"/>
    <w:multiLevelType w:val="multilevel"/>
    <w:tmpl w:val="0ABA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B24E7B"/>
    <w:multiLevelType w:val="multilevel"/>
    <w:tmpl w:val="F904C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0343B"/>
    <w:multiLevelType w:val="multilevel"/>
    <w:tmpl w:val="CD0A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B9"/>
    <w:rsid w:val="00144FFE"/>
    <w:rsid w:val="001E115C"/>
    <w:rsid w:val="00260AC4"/>
    <w:rsid w:val="002825BA"/>
    <w:rsid w:val="00320077"/>
    <w:rsid w:val="00342EF3"/>
    <w:rsid w:val="00360B92"/>
    <w:rsid w:val="00362176"/>
    <w:rsid w:val="003C239F"/>
    <w:rsid w:val="003F3543"/>
    <w:rsid w:val="00447333"/>
    <w:rsid w:val="004D1AA6"/>
    <w:rsid w:val="00533957"/>
    <w:rsid w:val="00553FB2"/>
    <w:rsid w:val="00557662"/>
    <w:rsid w:val="00570930"/>
    <w:rsid w:val="005A1AF2"/>
    <w:rsid w:val="005F4861"/>
    <w:rsid w:val="006F276C"/>
    <w:rsid w:val="00754E2E"/>
    <w:rsid w:val="00760DE5"/>
    <w:rsid w:val="0086394B"/>
    <w:rsid w:val="00994C4E"/>
    <w:rsid w:val="00B00B2D"/>
    <w:rsid w:val="00B23ACA"/>
    <w:rsid w:val="00B9336F"/>
    <w:rsid w:val="00C110FA"/>
    <w:rsid w:val="00C22276"/>
    <w:rsid w:val="00C41142"/>
    <w:rsid w:val="00C83DB9"/>
    <w:rsid w:val="00CB4FF1"/>
    <w:rsid w:val="00CF797E"/>
    <w:rsid w:val="00D17872"/>
    <w:rsid w:val="00D4677E"/>
    <w:rsid w:val="00D641B4"/>
    <w:rsid w:val="00D651E4"/>
    <w:rsid w:val="00DE2C96"/>
    <w:rsid w:val="00DF441E"/>
    <w:rsid w:val="00EA34F1"/>
    <w:rsid w:val="00EA625C"/>
    <w:rsid w:val="00EB680E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DB9"/>
    <w:rPr>
      <w:color w:val="000000"/>
    </w:rPr>
  </w:style>
  <w:style w:type="paragraph" w:styleId="1">
    <w:name w:val="heading 1"/>
    <w:basedOn w:val="a"/>
    <w:next w:val="a"/>
    <w:link w:val="10"/>
    <w:qFormat/>
    <w:rsid w:val="006F276C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DB9"/>
    <w:rPr>
      <w:color w:val="0066CC"/>
      <w:u w:val="single"/>
    </w:rPr>
  </w:style>
  <w:style w:type="character" w:customStyle="1" w:styleId="Bodytext2Exact">
    <w:name w:val="Body text (2) Exact"/>
    <w:basedOn w:val="a0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C83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sid w:val="00C83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C83DB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TimesNewRoman13ptNotBold">
    <w:name w:val="Heading #1 + Times New Roman;13 pt;Not Bold"/>
    <w:basedOn w:val="Heading1"/>
    <w:rsid w:val="00C83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83DB9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C83DB9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C83DB9"/>
    <w:pPr>
      <w:shd w:val="clear" w:color="auto" w:fill="FFFFFF"/>
      <w:spacing w:line="306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C83D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F276C"/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4">
    <w:name w:val="header"/>
    <w:basedOn w:val="a"/>
    <w:link w:val="a5"/>
    <w:uiPriority w:val="99"/>
    <w:semiHidden/>
    <w:unhideWhenUsed/>
    <w:rsid w:val="00D46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77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46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77E"/>
    <w:rPr>
      <w:color w:val="000000"/>
    </w:rPr>
  </w:style>
  <w:style w:type="paragraph" w:customStyle="1" w:styleId="31">
    <w:name w:val="Основной текст 31"/>
    <w:basedOn w:val="a"/>
    <w:rsid w:val="00362176"/>
    <w:pPr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DB9"/>
    <w:rPr>
      <w:color w:val="000000"/>
    </w:rPr>
  </w:style>
  <w:style w:type="paragraph" w:styleId="1">
    <w:name w:val="heading 1"/>
    <w:basedOn w:val="a"/>
    <w:next w:val="a"/>
    <w:link w:val="10"/>
    <w:qFormat/>
    <w:rsid w:val="006F276C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DB9"/>
    <w:rPr>
      <w:color w:val="0066CC"/>
      <w:u w:val="single"/>
    </w:rPr>
  </w:style>
  <w:style w:type="character" w:customStyle="1" w:styleId="Bodytext2Exact">
    <w:name w:val="Body text (2) Exact"/>
    <w:basedOn w:val="a0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C83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sid w:val="00C83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C83DB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TimesNewRoman13ptNotBold">
    <w:name w:val="Heading #1 + Times New Roman;13 pt;Not Bold"/>
    <w:basedOn w:val="Heading1"/>
    <w:rsid w:val="00C83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C8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83DB9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C83DB9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C83DB9"/>
    <w:pPr>
      <w:shd w:val="clear" w:color="auto" w:fill="FFFFFF"/>
      <w:spacing w:line="306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C83D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F276C"/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4">
    <w:name w:val="header"/>
    <w:basedOn w:val="a"/>
    <w:link w:val="a5"/>
    <w:uiPriority w:val="99"/>
    <w:semiHidden/>
    <w:unhideWhenUsed/>
    <w:rsid w:val="00D46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77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46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77E"/>
    <w:rPr>
      <w:color w:val="000000"/>
    </w:rPr>
  </w:style>
  <w:style w:type="paragraph" w:customStyle="1" w:styleId="31">
    <w:name w:val="Основной текст 31"/>
    <w:basedOn w:val="a"/>
    <w:rsid w:val="00362176"/>
    <w:pPr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3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2019-04-17T10:58:00Z</cp:lastPrinted>
  <dcterms:created xsi:type="dcterms:W3CDTF">2019-04-19T10:39:00Z</dcterms:created>
  <dcterms:modified xsi:type="dcterms:W3CDTF">2019-04-19T10:39:00Z</dcterms:modified>
</cp:coreProperties>
</file>